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A25" w:rsidRDefault="008C4A25" w:rsidP="008C4A25">
      <w:pPr>
        <w:widowControl/>
        <w:spacing w:beforeLines="50" w:before="156" w:line="660" w:lineRule="exact"/>
        <w:jc w:val="center"/>
        <w:rPr>
          <w:rFonts w:ascii="Times New Roman" w:eastAsia="黑体" w:hAnsi="黑体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8C4A25">
        <w:rPr>
          <w:rFonts w:ascii="Times New Roman" w:eastAsia="黑体" w:hAnsi="黑体" w:cs="Times New Roman"/>
          <w:b/>
          <w:bCs/>
          <w:color w:val="000000"/>
          <w:kern w:val="0"/>
          <w:sz w:val="36"/>
          <w:szCs w:val="36"/>
        </w:rPr>
        <w:t>农学院</w:t>
      </w:r>
      <w:r w:rsidRPr="008C4A25">
        <w:rPr>
          <w:rFonts w:ascii="Times New Roman" w:eastAsia="黑体" w:hAnsi="Times New Roman" w:cs="Times New Roman"/>
          <w:b/>
          <w:bCs/>
          <w:color w:val="000000"/>
          <w:kern w:val="0"/>
          <w:sz w:val="36"/>
          <w:szCs w:val="36"/>
        </w:rPr>
        <w:t>2019</w:t>
      </w:r>
      <w:r w:rsidRPr="008C4A25">
        <w:rPr>
          <w:rFonts w:ascii="Times New Roman" w:eastAsia="黑体" w:hAnsi="黑体" w:cs="Times New Roman"/>
          <w:b/>
          <w:bCs/>
          <w:color w:val="000000"/>
          <w:kern w:val="0"/>
          <w:sz w:val="36"/>
          <w:szCs w:val="36"/>
        </w:rPr>
        <w:t>年硕士研究生复试录取办法及</w:t>
      </w:r>
    </w:p>
    <w:p w:rsidR="008C4A25" w:rsidRPr="008C4A25" w:rsidRDefault="008C4A25" w:rsidP="008C4A25">
      <w:pPr>
        <w:widowControl/>
        <w:spacing w:afterLines="100" w:after="312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8C4A25">
        <w:rPr>
          <w:rFonts w:ascii="Times New Roman" w:eastAsia="黑体" w:hAnsi="黑体" w:cs="Times New Roman"/>
          <w:bCs/>
          <w:color w:val="000000"/>
          <w:kern w:val="0"/>
          <w:sz w:val="36"/>
          <w:szCs w:val="36"/>
        </w:rPr>
        <w:t>实施细则</w:t>
      </w:r>
    </w:p>
    <w:p w:rsidR="008C4A25" w:rsidRPr="008C4A25" w:rsidRDefault="008C4A25" w:rsidP="008C4A25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8C4A2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一、复试原则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坚持公平、公正、公开和科学选拔的原则，坚持能力与知识考核并重,着力加强对考生创新能力和专业素养的考查，全面衡量考生的德智体情况，按需招生、择优录取、宁缺勿滥、确保质量。</w:t>
      </w:r>
    </w:p>
    <w:p w:rsidR="008C4A25" w:rsidRPr="008C4A25" w:rsidRDefault="008C4A25" w:rsidP="008C4A25">
      <w:pPr>
        <w:widowControl/>
        <w:adjustRightInd w:val="0"/>
        <w:snapToGrid w:val="0"/>
        <w:spacing w:line="560" w:lineRule="exac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 w:rsidRPr="008C4A25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二、复试办法</w:t>
      </w:r>
    </w:p>
    <w:p w:rsidR="008C4A25" w:rsidRPr="008C4A25" w:rsidRDefault="008C4A25" w:rsidP="008C4A25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1. 所有考生必须通过学院</w:t>
      </w:r>
      <w:r w:rsidRPr="008C4A25">
        <w:rPr>
          <w:rFonts w:ascii="楷体_GB2312" w:eastAsia="楷体_GB2312" w:hAnsi="宋体" w:hint="eastAsia"/>
          <w:bCs/>
          <w:sz w:val="28"/>
          <w:szCs w:val="28"/>
        </w:rPr>
        <w:t>的资格审查，并参加全部复试过程。为了强化考生诚信意识，学院将诚信考核作为专项环节纳入复试过程。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2. 采取差额复试的办法，参加复试人数不低于录取人数的120%进行，复试具体办法和体检要求按照《西北农林科技大学硕士研究生复试录取办法》（办研发〔2015〕2号）执行。</w:t>
      </w:r>
    </w:p>
    <w:p w:rsidR="008C4A25" w:rsidRPr="008C4A25" w:rsidRDefault="008C4A25" w:rsidP="008C4A25">
      <w:pPr>
        <w:widowControl/>
        <w:adjustRightInd w:val="0"/>
        <w:snapToGrid w:val="0"/>
        <w:spacing w:line="560" w:lineRule="exac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 w:rsidRPr="008C4A25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三、录取</w:t>
      </w:r>
    </w:p>
    <w:p w:rsidR="008C4A25" w:rsidRPr="008C4A25" w:rsidRDefault="008C4A25" w:rsidP="008C4A25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8C4A2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（一）录取原则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1. 学院严格按照学校分配的招生指标进行录取。按照作物栽培学与耕作学、作物遗传育种2个二级学科方向及农艺与种业（领域）进行指标分配招录。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2. CET6成绩≥425分及学业成绩在专业排名前50%（大学期间“成绩单”原件（加盖学校教务处公章）或档案中成绩单复印件（加盖档案单位公章））的毕业生优先。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3. 笔试或面试成绩低于60分，均不得录取。每个学科方向根据考生的总成绩排名，从高分到低分依次录取。初次意向导师和研究方向须在面试前资格审查时初步确定，等面试结束后，最终在取调档函</w:t>
      </w:r>
      <w:r w:rsidRPr="008C4A25">
        <w:rPr>
          <w:rFonts w:ascii="楷体_GB2312" w:eastAsia="楷体_GB2312" w:hAnsi="宋体" w:hint="eastAsia"/>
          <w:bCs/>
          <w:sz w:val="28"/>
          <w:szCs w:val="28"/>
        </w:rPr>
        <w:lastRenderedPageBreak/>
        <w:t>时确定。如果导师指标有限，可以由学院根据研究方向适当调整。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4. 拟报考全日制专业学位研究生“乡村振兴”和“旱地农业绿色发展”专项的学生报名、复试、录取具体参见各专项公告。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5. 对拟录取的在职考生，原工作单位不得变更，在复试结束后签订培养协议书者，方可录取。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6. 对拟录取的调剂考生，须进行审查并在研招网上办理接受待录取的相关手续，方能正式录取。复试结束后三天内，未接收待录取的，视为自动放弃录取资格。</w:t>
      </w:r>
    </w:p>
    <w:p w:rsidR="008C4A25" w:rsidRPr="008C4A25" w:rsidRDefault="008C4A25" w:rsidP="008C4A25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8C4A2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（二）录取办法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1. 对参加复试的考生，依据初试和复试成绩按一定比例加权计算后的总成绩排序，由高到低依次录取。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成绩计算方法</w:t>
      </w:r>
    </w:p>
    <w:p w:rsidR="008C4A25" w:rsidRPr="008C4A25" w:rsidRDefault="008C4A25" w:rsidP="008C4A25">
      <w:pPr>
        <w:spacing w:line="560" w:lineRule="exact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8C4A25">
        <w:rPr>
          <w:rFonts w:ascii="楷体_GB2312" w:eastAsia="楷体_GB2312" w:hAnsi="宋体" w:hint="eastAsia"/>
          <w:color w:val="000000"/>
          <w:sz w:val="28"/>
          <w:szCs w:val="28"/>
        </w:rPr>
        <w:t>总成绩（满分500）=（初试成绩500分）×50%+[复试笔试成绩100分×1.5+复试听力成绩100分×0.5+复试面试成绩100分×3.0]×50%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2. 在复试中，弄虚作假、违纪的考生取消其资格。</w:t>
      </w:r>
    </w:p>
    <w:p w:rsidR="008C4A25" w:rsidRPr="008C4A25" w:rsidRDefault="008C4A25" w:rsidP="008C4A25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 w:rsidRPr="008C4A25">
        <w:rPr>
          <w:rFonts w:ascii="楷体_GB2312" w:eastAsia="楷体_GB2312" w:hAnsi="宋体" w:hint="eastAsia"/>
          <w:bCs/>
          <w:sz w:val="28"/>
          <w:szCs w:val="28"/>
        </w:rPr>
        <w:t>3. 被录取的硕士研究生，培养费的缴纳执行学校2019年最新的文件规定。</w:t>
      </w:r>
    </w:p>
    <w:p w:rsidR="008C4A25" w:rsidRDefault="008C4A25" w:rsidP="008C4A25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:rsidR="008C4A25" w:rsidRDefault="008C4A25" w:rsidP="008C4A25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:rsidR="008C4A25" w:rsidRDefault="008C4A25" w:rsidP="008C4A25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:rsidR="008C4A25" w:rsidRPr="008C4A25" w:rsidRDefault="008C4A25" w:rsidP="008C4A25">
      <w:pPr>
        <w:widowControl/>
        <w:adjustRightInd w:val="0"/>
        <w:snapToGrid w:val="0"/>
        <w:spacing w:line="560" w:lineRule="exact"/>
        <w:ind w:firstLineChars="2000" w:firstLine="560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8C4A2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农 学 院</w:t>
      </w:r>
    </w:p>
    <w:p w:rsidR="008C4A25" w:rsidRPr="008C4A25" w:rsidRDefault="008C4A25" w:rsidP="008C4A25">
      <w:pPr>
        <w:widowControl/>
        <w:adjustRightInd w:val="0"/>
        <w:snapToGrid w:val="0"/>
        <w:spacing w:line="560" w:lineRule="exact"/>
        <w:ind w:firstLineChars="1800" w:firstLine="5040"/>
        <w:jc w:val="left"/>
        <w:rPr>
          <w:rFonts w:ascii="楷体_GB2312" w:eastAsia="楷体_GB2312" w:hAnsi="宋体"/>
          <w:sz w:val="28"/>
          <w:szCs w:val="28"/>
        </w:rPr>
      </w:pPr>
      <w:r w:rsidRPr="008C4A2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2019年3月20日</w:t>
      </w:r>
    </w:p>
    <w:p w:rsidR="008C4A25" w:rsidRPr="008C4A25" w:rsidRDefault="008C4A25" w:rsidP="008C4A25">
      <w:pPr>
        <w:widowControl/>
        <w:spacing w:line="560" w:lineRule="exact"/>
        <w:ind w:firstLineChars="200" w:firstLine="560"/>
        <w:rPr>
          <w:rFonts w:ascii="楷体_GB2312" w:eastAsia="楷体_GB2312" w:hAnsi="Arial" w:cs="Arial"/>
          <w:kern w:val="0"/>
          <w:sz w:val="28"/>
          <w:szCs w:val="28"/>
        </w:rPr>
      </w:pPr>
    </w:p>
    <w:sectPr w:rsidR="008C4A25" w:rsidRPr="008C4A25" w:rsidSect="000C2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A3" w:rsidRDefault="003402A3" w:rsidP="0087067C">
      <w:r>
        <w:separator/>
      </w:r>
    </w:p>
  </w:endnote>
  <w:endnote w:type="continuationSeparator" w:id="0">
    <w:p w:rsidR="003402A3" w:rsidRDefault="003402A3" w:rsidP="0087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A3" w:rsidRDefault="003402A3" w:rsidP="0087067C">
      <w:r>
        <w:separator/>
      </w:r>
    </w:p>
  </w:footnote>
  <w:footnote w:type="continuationSeparator" w:id="0">
    <w:p w:rsidR="003402A3" w:rsidRDefault="003402A3" w:rsidP="00870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5898"/>
    <w:multiLevelType w:val="multilevel"/>
    <w:tmpl w:val="1934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84F1E"/>
    <w:multiLevelType w:val="multilevel"/>
    <w:tmpl w:val="D52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E94"/>
    <w:rsid w:val="000128C4"/>
    <w:rsid w:val="0002086A"/>
    <w:rsid w:val="00040D95"/>
    <w:rsid w:val="00063D7E"/>
    <w:rsid w:val="000A5379"/>
    <w:rsid w:val="000C2525"/>
    <w:rsid w:val="000D0FC8"/>
    <w:rsid w:val="00101729"/>
    <w:rsid w:val="0010209B"/>
    <w:rsid w:val="001112DB"/>
    <w:rsid w:val="0011364A"/>
    <w:rsid w:val="00120A3B"/>
    <w:rsid w:val="00122D3F"/>
    <w:rsid w:val="001245AF"/>
    <w:rsid w:val="00134F4F"/>
    <w:rsid w:val="00136A61"/>
    <w:rsid w:val="001451EA"/>
    <w:rsid w:val="001468B7"/>
    <w:rsid w:val="00156B59"/>
    <w:rsid w:val="0017790E"/>
    <w:rsid w:val="001823DB"/>
    <w:rsid w:val="0019099C"/>
    <w:rsid w:val="001A0F54"/>
    <w:rsid w:val="001A3A72"/>
    <w:rsid w:val="001B22F3"/>
    <w:rsid w:val="001C57E2"/>
    <w:rsid w:val="001D51EB"/>
    <w:rsid w:val="001D704F"/>
    <w:rsid w:val="001D761C"/>
    <w:rsid w:val="0021720F"/>
    <w:rsid w:val="00221A07"/>
    <w:rsid w:val="00233C24"/>
    <w:rsid w:val="00241EFE"/>
    <w:rsid w:val="00252DB8"/>
    <w:rsid w:val="002553EF"/>
    <w:rsid w:val="00264EE7"/>
    <w:rsid w:val="00271F76"/>
    <w:rsid w:val="00284F13"/>
    <w:rsid w:val="00293B7F"/>
    <w:rsid w:val="002A2A04"/>
    <w:rsid w:val="002B1F40"/>
    <w:rsid w:val="002C2555"/>
    <w:rsid w:val="002C33DE"/>
    <w:rsid w:val="002F3DBD"/>
    <w:rsid w:val="002F453A"/>
    <w:rsid w:val="002F6E93"/>
    <w:rsid w:val="00311570"/>
    <w:rsid w:val="00316C29"/>
    <w:rsid w:val="003402A3"/>
    <w:rsid w:val="00351656"/>
    <w:rsid w:val="0036028F"/>
    <w:rsid w:val="003638FC"/>
    <w:rsid w:val="003753DA"/>
    <w:rsid w:val="003952BC"/>
    <w:rsid w:val="003D1880"/>
    <w:rsid w:val="003E4417"/>
    <w:rsid w:val="003E6938"/>
    <w:rsid w:val="003F2D6C"/>
    <w:rsid w:val="003F72E4"/>
    <w:rsid w:val="00400CDD"/>
    <w:rsid w:val="00431816"/>
    <w:rsid w:val="00460B47"/>
    <w:rsid w:val="00475412"/>
    <w:rsid w:val="0048387F"/>
    <w:rsid w:val="004A335E"/>
    <w:rsid w:val="004C372E"/>
    <w:rsid w:val="004F146D"/>
    <w:rsid w:val="004F34F6"/>
    <w:rsid w:val="004F4C1B"/>
    <w:rsid w:val="00506CB3"/>
    <w:rsid w:val="005163A5"/>
    <w:rsid w:val="00520B67"/>
    <w:rsid w:val="00525743"/>
    <w:rsid w:val="0053587D"/>
    <w:rsid w:val="00564D2B"/>
    <w:rsid w:val="00565C16"/>
    <w:rsid w:val="00597686"/>
    <w:rsid w:val="005B4823"/>
    <w:rsid w:val="005B7FF2"/>
    <w:rsid w:val="005C1748"/>
    <w:rsid w:val="005F306C"/>
    <w:rsid w:val="006627C6"/>
    <w:rsid w:val="00696B4F"/>
    <w:rsid w:val="006A36B1"/>
    <w:rsid w:val="006A51EE"/>
    <w:rsid w:val="006C14A7"/>
    <w:rsid w:val="006E70F8"/>
    <w:rsid w:val="00744491"/>
    <w:rsid w:val="0076110B"/>
    <w:rsid w:val="007630C5"/>
    <w:rsid w:val="00792D33"/>
    <w:rsid w:val="007968FD"/>
    <w:rsid w:val="007B28E0"/>
    <w:rsid w:val="007B522B"/>
    <w:rsid w:val="007D3EDB"/>
    <w:rsid w:val="007E1A33"/>
    <w:rsid w:val="007E77BE"/>
    <w:rsid w:val="008012B2"/>
    <w:rsid w:val="00806D0B"/>
    <w:rsid w:val="008147E2"/>
    <w:rsid w:val="008154F8"/>
    <w:rsid w:val="0081659B"/>
    <w:rsid w:val="00833918"/>
    <w:rsid w:val="00843E94"/>
    <w:rsid w:val="00851D69"/>
    <w:rsid w:val="008570C6"/>
    <w:rsid w:val="0086469B"/>
    <w:rsid w:val="0087067C"/>
    <w:rsid w:val="008800D7"/>
    <w:rsid w:val="008835C9"/>
    <w:rsid w:val="008A3A79"/>
    <w:rsid w:val="008B3D48"/>
    <w:rsid w:val="008C4A25"/>
    <w:rsid w:val="008E0F0D"/>
    <w:rsid w:val="00907873"/>
    <w:rsid w:val="00911B3C"/>
    <w:rsid w:val="00921A9D"/>
    <w:rsid w:val="00961F38"/>
    <w:rsid w:val="00976887"/>
    <w:rsid w:val="00985F3B"/>
    <w:rsid w:val="009C37D1"/>
    <w:rsid w:val="009C72AC"/>
    <w:rsid w:val="009D134A"/>
    <w:rsid w:val="009D70F9"/>
    <w:rsid w:val="009D77C6"/>
    <w:rsid w:val="009F223E"/>
    <w:rsid w:val="00A13CD9"/>
    <w:rsid w:val="00A24645"/>
    <w:rsid w:val="00A421B3"/>
    <w:rsid w:val="00A477F0"/>
    <w:rsid w:val="00A53BDD"/>
    <w:rsid w:val="00A607B7"/>
    <w:rsid w:val="00A73900"/>
    <w:rsid w:val="00AA1C6B"/>
    <w:rsid w:val="00AC3508"/>
    <w:rsid w:val="00B16D16"/>
    <w:rsid w:val="00B20FFC"/>
    <w:rsid w:val="00B31A1A"/>
    <w:rsid w:val="00B675D9"/>
    <w:rsid w:val="00B70402"/>
    <w:rsid w:val="00B9027A"/>
    <w:rsid w:val="00BB4C42"/>
    <w:rsid w:val="00BC0658"/>
    <w:rsid w:val="00BE61C9"/>
    <w:rsid w:val="00BF39EC"/>
    <w:rsid w:val="00C11279"/>
    <w:rsid w:val="00C116F6"/>
    <w:rsid w:val="00C311A5"/>
    <w:rsid w:val="00C311DB"/>
    <w:rsid w:val="00C374EB"/>
    <w:rsid w:val="00C60113"/>
    <w:rsid w:val="00C6560F"/>
    <w:rsid w:val="00C92718"/>
    <w:rsid w:val="00CA620B"/>
    <w:rsid w:val="00CD7015"/>
    <w:rsid w:val="00D00DC6"/>
    <w:rsid w:val="00D06513"/>
    <w:rsid w:val="00D0699E"/>
    <w:rsid w:val="00D22CFF"/>
    <w:rsid w:val="00D24BC8"/>
    <w:rsid w:val="00D44CCA"/>
    <w:rsid w:val="00D64AA3"/>
    <w:rsid w:val="00D75B4F"/>
    <w:rsid w:val="00D95EC3"/>
    <w:rsid w:val="00D95F8A"/>
    <w:rsid w:val="00DB4BF3"/>
    <w:rsid w:val="00DC78A2"/>
    <w:rsid w:val="00DD0454"/>
    <w:rsid w:val="00DF2812"/>
    <w:rsid w:val="00E07119"/>
    <w:rsid w:val="00E60C6F"/>
    <w:rsid w:val="00E866BF"/>
    <w:rsid w:val="00E92018"/>
    <w:rsid w:val="00EB675D"/>
    <w:rsid w:val="00EC424F"/>
    <w:rsid w:val="00EC6AD0"/>
    <w:rsid w:val="00ED19C6"/>
    <w:rsid w:val="00EE3596"/>
    <w:rsid w:val="00EF1A40"/>
    <w:rsid w:val="00EF335E"/>
    <w:rsid w:val="00F00401"/>
    <w:rsid w:val="00F03269"/>
    <w:rsid w:val="00F11B9D"/>
    <w:rsid w:val="00F153D5"/>
    <w:rsid w:val="00F40DA4"/>
    <w:rsid w:val="00F551B2"/>
    <w:rsid w:val="00F62ABD"/>
    <w:rsid w:val="00F8381B"/>
    <w:rsid w:val="00F85CB1"/>
    <w:rsid w:val="00F940CC"/>
    <w:rsid w:val="00FA3EDB"/>
    <w:rsid w:val="00FA6D0A"/>
    <w:rsid w:val="00FB2C8B"/>
    <w:rsid w:val="00FC40A6"/>
    <w:rsid w:val="00FC7D72"/>
    <w:rsid w:val="00FD460E"/>
    <w:rsid w:val="00FD51F8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D2FDCF-44F9-4F49-A710-7D00EDAD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A3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11A5"/>
    <w:pPr>
      <w:widowControl/>
      <w:spacing w:before="161" w:after="16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C311A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311A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11A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C311A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C311A5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C311A5"/>
    <w:rPr>
      <w:color w:val="0000FF"/>
      <w:u w:val="single"/>
    </w:rPr>
  </w:style>
  <w:style w:type="character" w:styleId="a4">
    <w:name w:val="Strong"/>
    <w:basedOn w:val="a0"/>
    <w:uiPriority w:val="22"/>
    <w:qFormat/>
    <w:rsid w:val="00C311A5"/>
    <w:rPr>
      <w:b/>
      <w:bCs/>
    </w:rPr>
  </w:style>
  <w:style w:type="paragraph" w:styleId="a5">
    <w:name w:val="Normal (Web)"/>
    <w:basedOn w:val="a"/>
    <w:uiPriority w:val="99"/>
    <w:unhideWhenUsed/>
    <w:rsid w:val="00C311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C311A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311A5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70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7067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70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7067C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C4A2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C4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98EC23-80AE-470B-A677-6757FF04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顾丹丹</cp:lastModifiedBy>
  <cp:revision>184</cp:revision>
  <cp:lastPrinted>2019-03-22T00:14:00Z</cp:lastPrinted>
  <dcterms:created xsi:type="dcterms:W3CDTF">2019-02-25T00:42:00Z</dcterms:created>
  <dcterms:modified xsi:type="dcterms:W3CDTF">2019-03-22T02:54:00Z</dcterms:modified>
</cp:coreProperties>
</file>